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7BA" w:rsidRPr="00DF67BA" w:rsidRDefault="00DF67BA" w:rsidP="00DF67BA">
      <w:pPr>
        <w:autoSpaceDE w:val="0"/>
        <w:autoSpaceDN w:val="0"/>
        <w:adjustRightInd w:val="0"/>
        <w:spacing w:after="0" w:line="240" w:lineRule="auto"/>
        <w:jc w:val="both"/>
        <w:rPr>
          <w:rFonts w:ascii="Cambria-Bold" w:hAnsi="Cambria-Bold" w:cs="Cambria-Bold"/>
          <w:b/>
          <w:bCs/>
          <w:color w:val="000000"/>
          <w:sz w:val="24"/>
          <w:szCs w:val="24"/>
          <w:lang w:val="en-US"/>
        </w:rPr>
      </w:pPr>
      <w:bookmarkStart w:id="0" w:name="_GoBack"/>
      <w:bookmarkEnd w:id="0"/>
      <w:r w:rsidRPr="00DF67BA">
        <w:rPr>
          <w:rFonts w:ascii="Cambria-Bold" w:hAnsi="Cambria-Bold" w:cs="Cambria-Bold"/>
          <w:b/>
          <w:bCs/>
          <w:color w:val="000000"/>
          <w:sz w:val="24"/>
          <w:szCs w:val="24"/>
          <w:lang w:val="en-US"/>
        </w:rPr>
        <w:t>5.2 Companion animals: Canine and feline (dogs and cats)</w:t>
      </w:r>
    </w:p>
    <w:p w:rsidR="00DF67BA" w:rsidRPr="00DF67BA" w:rsidRDefault="00DF67BA" w:rsidP="00DF67B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lang w:val="en-US"/>
        </w:rPr>
      </w:pPr>
      <w:r w:rsidRPr="00DF67BA">
        <w:rPr>
          <w:rFonts w:ascii="Cambria" w:hAnsi="Cambria" w:cs="Cambria"/>
          <w:color w:val="000000"/>
          <w:lang w:val="en-US"/>
        </w:rPr>
        <w:t>The transponders have to be put subcutaneously in the canine and feline. The following are two</w:t>
      </w:r>
    </w:p>
    <w:p w:rsidR="00DF67BA" w:rsidRPr="00DF67BA" w:rsidRDefault="00DF67BA" w:rsidP="00DF67B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lang w:val="en-US"/>
        </w:rPr>
      </w:pPr>
      <w:proofErr w:type="gramStart"/>
      <w:r w:rsidRPr="00DF67BA">
        <w:rPr>
          <w:rFonts w:ascii="Cambria" w:hAnsi="Cambria" w:cs="Cambria"/>
          <w:color w:val="000000"/>
          <w:lang w:val="en-US"/>
        </w:rPr>
        <w:t>recognized</w:t>
      </w:r>
      <w:proofErr w:type="gramEnd"/>
      <w:r w:rsidRPr="00DF67BA">
        <w:rPr>
          <w:rFonts w:ascii="Cambria" w:hAnsi="Cambria" w:cs="Cambria"/>
          <w:color w:val="000000"/>
          <w:lang w:val="en-US"/>
        </w:rPr>
        <w:t xml:space="preserve"> implantation sites in use worldwide.</w:t>
      </w:r>
    </w:p>
    <w:p w:rsidR="00DF67BA" w:rsidRPr="00DF67BA" w:rsidRDefault="00DF67BA" w:rsidP="00DF67B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lang w:val="en-US"/>
        </w:rPr>
      </w:pPr>
      <w:r w:rsidRPr="00DF67BA">
        <w:rPr>
          <w:rFonts w:ascii="Cambria" w:hAnsi="Cambria" w:cs="Cambria"/>
          <w:color w:val="000000"/>
          <w:lang w:val="en-US"/>
        </w:rPr>
        <w:t>a) The transponder (containing a microchip) is implanted in the left side of the body in the cranial</w:t>
      </w:r>
    </w:p>
    <w:p w:rsidR="00DF67BA" w:rsidRPr="00DF67BA" w:rsidRDefault="00DF67BA" w:rsidP="00DF67B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lang w:val="en-US"/>
        </w:rPr>
      </w:pPr>
      <w:proofErr w:type="gramStart"/>
      <w:r w:rsidRPr="00DF67BA">
        <w:rPr>
          <w:rFonts w:ascii="Cambria" w:hAnsi="Cambria" w:cs="Cambria"/>
          <w:color w:val="000000"/>
          <w:lang w:val="en-US"/>
        </w:rPr>
        <w:t>third</w:t>
      </w:r>
      <w:proofErr w:type="gramEnd"/>
      <w:r w:rsidRPr="00DF67BA">
        <w:rPr>
          <w:rFonts w:ascii="Cambria" w:hAnsi="Cambria" w:cs="Cambria"/>
          <w:color w:val="000000"/>
          <w:lang w:val="en-US"/>
        </w:rPr>
        <w:t xml:space="preserve"> of the neck between ear and shoulder (see </w:t>
      </w:r>
      <w:r w:rsidRPr="00DF67BA">
        <w:rPr>
          <w:rFonts w:ascii="Cambria" w:hAnsi="Cambria" w:cs="Cambria"/>
          <w:color w:val="053CF6"/>
          <w:lang w:val="en-US"/>
        </w:rPr>
        <w:t>Figure 1</w:t>
      </w:r>
      <w:r w:rsidRPr="00DF67BA">
        <w:rPr>
          <w:rFonts w:ascii="Cambria" w:hAnsi="Cambria" w:cs="Cambria"/>
          <w:color w:val="000000"/>
          <w:lang w:val="en-US"/>
        </w:rPr>
        <w:t>).</w:t>
      </w:r>
    </w:p>
    <w:p w:rsidR="00DF67BA" w:rsidRPr="00DF67BA" w:rsidRDefault="00DF67BA" w:rsidP="00DF67B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lang w:val="en-US"/>
        </w:rPr>
      </w:pPr>
      <w:r w:rsidRPr="00DF67BA">
        <w:rPr>
          <w:rFonts w:ascii="Cambria" w:hAnsi="Cambria" w:cs="Cambria"/>
          <w:color w:val="000000"/>
          <w:lang w:val="en-US"/>
        </w:rPr>
        <w:t xml:space="preserve">— Position of the insertion point: From the </w:t>
      </w:r>
      <w:proofErr w:type="spellStart"/>
      <w:r w:rsidRPr="00DF67BA">
        <w:rPr>
          <w:rFonts w:ascii="Cambria" w:hAnsi="Cambria" w:cs="Cambria"/>
          <w:color w:val="000000"/>
          <w:lang w:val="en-US"/>
        </w:rPr>
        <w:t>dorsoventral</w:t>
      </w:r>
      <w:proofErr w:type="spellEnd"/>
      <w:r w:rsidRPr="00DF67BA">
        <w:rPr>
          <w:rFonts w:ascii="Cambria" w:hAnsi="Cambria" w:cs="Cambria"/>
          <w:color w:val="000000"/>
          <w:lang w:val="en-US"/>
        </w:rPr>
        <w:t xml:space="preserve"> midline of the neck at the </w:t>
      </w:r>
      <w:proofErr w:type="spellStart"/>
      <w:r w:rsidRPr="00DF67BA">
        <w:rPr>
          <w:rFonts w:ascii="Cambria" w:hAnsi="Cambria" w:cs="Cambria"/>
          <w:color w:val="000000"/>
          <w:lang w:val="en-US"/>
        </w:rPr>
        <w:t>caudoventral</w:t>
      </w:r>
      <w:proofErr w:type="spellEnd"/>
    </w:p>
    <w:p w:rsidR="00DF67BA" w:rsidRPr="00DF67BA" w:rsidRDefault="00DF67BA" w:rsidP="00DF67B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lang w:val="en-US"/>
        </w:rPr>
      </w:pPr>
      <w:proofErr w:type="gramStart"/>
      <w:r w:rsidRPr="00DF67BA">
        <w:rPr>
          <w:rFonts w:ascii="Cambria" w:hAnsi="Cambria" w:cs="Cambria"/>
          <w:color w:val="000000"/>
          <w:lang w:val="en-US"/>
        </w:rPr>
        <w:t>edge</w:t>
      </w:r>
      <w:proofErr w:type="gramEnd"/>
      <w:r w:rsidRPr="00DF67BA">
        <w:rPr>
          <w:rFonts w:ascii="Cambria" w:hAnsi="Cambria" w:cs="Cambria"/>
          <w:color w:val="000000"/>
          <w:lang w:val="en-US"/>
        </w:rPr>
        <w:t xml:space="preserve"> of the ear 1 cm to 6 cm (one to four fingers, depending on the size and the breed) of the</w:t>
      </w:r>
    </w:p>
    <w:p w:rsidR="00DF67BA" w:rsidRPr="00DF67BA" w:rsidRDefault="00DF67BA" w:rsidP="00DF67B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lang w:val="en-US"/>
        </w:rPr>
      </w:pPr>
      <w:proofErr w:type="gramStart"/>
      <w:r w:rsidRPr="00DF67BA">
        <w:rPr>
          <w:rFonts w:ascii="Cambria" w:hAnsi="Cambria" w:cs="Cambria"/>
          <w:color w:val="000000"/>
          <w:lang w:val="en-US"/>
        </w:rPr>
        <w:t>distance</w:t>
      </w:r>
      <w:proofErr w:type="gramEnd"/>
      <w:r w:rsidRPr="00DF67BA">
        <w:rPr>
          <w:rFonts w:ascii="Cambria" w:hAnsi="Cambria" w:cs="Cambria"/>
          <w:color w:val="000000"/>
          <w:lang w:val="en-US"/>
        </w:rPr>
        <w:t xml:space="preserve"> to the anterior edge of the shoulder blade.</w:t>
      </w:r>
    </w:p>
    <w:p w:rsidR="00DF67BA" w:rsidRPr="00DF67BA" w:rsidRDefault="00DF67BA" w:rsidP="00DF67B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lang w:val="en-US"/>
        </w:rPr>
      </w:pPr>
      <w:r w:rsidRPr="00DF67BA">
        <w:rPr>
          <w:rFonts w:ascii="Cambria" w:hAnsi="Cambria" w:cs="Cambria"/>
          <w:color w:val="000000"/>
          <w:lang w:val="en-US"/>
        </w:rPr>
        <w:t xml:space="preserve">— Direction: Insert the cannula </w:t>
      </w:r>
      <w:proofErr w:type="spellStart"/>
      <w:r w:rsidRPr="00DF67BA">
        <w:rPr>
          <w:rFonts w:ascii="Cambria" w:hAnsi="Cambria" w:cs="Cambria"/>
          <w:color w:val="000000"/>
          <w:lang w:val="en-US"/>
        </w:rPr>
        <w:t>anteroventrally</w:t>
      </w:r>
      <w:proofErr w:type="spellEnd"/>
      <w:r w:rsidRPr="00DF67BA">
        <w:rPr>
          <w:rFonts w:ascii="Cambria" w:hAnsi="Cambria" w:cs="Cambria"/>
          <w:color w:val="000000"/>
          <w:lang w:val="en-US"/>
        </w:rPr>
        <w:t xml:space="preserve"> and place the transponder subcutaneously so that</w:t>
      </w:r>
    </w:p>
    <w:p w:rsidR="001F0CA1" w:rsidRDefault="00DF67BA" w:rsidP="00DF67BA">
      <w:pPr>
        <w:jc w:val="both"/>
        <w:rPr>
          <w:rFonts w:ascii="Cambria" w:hAnsi="Cambria" w:cs="Cambria"/>
          <w:color w:val="000000"/>
          <w:lang w:val="en-US"/>
        </w:rPr>
      </w:pPr>
      <w:proofErr w:type="gramStart"/>
      <w:r w:rsidRPr="00DF67BA">
        <w:rPr>
          <w:rFonts w:ascii="Cambria" w:hAnsi="Cambria" w:cs="Cambria"/>
          <w:color w:val="000000"/>
          <w:lang w:val="en-US"/>
        </w:rPr>
        <w:t>the</w:t>
      </w:r>
      <w:proofErr w:type="gramEnd"/>
      <w:r w:rsidRPr="00DF67BA">
        <w:rPr>
          <w:rFonts w:ascii="Cambria" w:hAnsi="Cambria" w:cs="Cambria"/>
          <w:color w:val="000000"/>
          <w:lang w:val="en-US"/>
        </w:rPr>
        <w:t xml:space="preserve"> position of the transponder is at a 90° angle to the jugular vein</w:t>
      </w:r>
    </w:p>
    <w:p w:rsidR="00DF67BA" w:rsidRDefault="00DF67BA" w:rsidP="00DF67BA">
      <w:pPr>
        <w:jc w:val="both"/>
        <w:rPr>
          <w:rFonts w:ascii="Cambria" w:hAnsi="Cambria" w:cs="Cambria"/>
          <w:color w:val="000000"/>
          <w:lang w:val="en-US"/>
        </w:rPr>
      </w:pPr>
      <w:r w:rsidRPr="00DF67BA">
        <w:rPr>
          <w:rFonts w:ascii="Cambria" w:hAnsi="Cambria" w:cs="Cambria"/>
          <w:noProof/>
          <w:color w:val="000000"/>
          <w:lang w:val="et-EE" w:eastAsia="et-EE"/>
        </w:rPr>
        <w:drawing>
          <wp:inline distT="0" distB="0" distL="0" distR="0">
            <wp:extent cx="4639945" cy="3664585"/>
            <wp:effectExtent l="0" t="0" r="825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945" cy="366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7BA" w:rsidRDefault="00DF67BA" w:rsidP="00DF67B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lang w:val="en-US"/>
        </w:rPr>
      </w:pPr>
    </w:p>
    <w:p w:rsidR="00DF67BA" w:rsidRDefault="00DF67BA" w:rsidP="00DF67B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lang w:val="en-US"/>
        </w:rPr>
      </w:pPr>
    </w:p>
    <w:p w:rsidR="00DF67BA" w:rsidRPr="00DF67BA" w:rsidRDefault="00DF67BA" w:rsidP="00DF67B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lang w:val="en-US"/>
        </w:rPr>
      </w:pPr>
      <w:r w:rsidRPr="00DF67BA">
        <w:rPr>
          <w:rFonts w:ascii="Cambria" w:hAnsi="Cambria" w:cs="Cambria"/>
          <w:color w:val="000000"/>
          <w:lang w:val="en-US"/>
        </w:rPr>
        <w:t>b) The transponder (containing a microchip) is implanted subcutaneously in a way that it lies in</w:t>
      </w:r>
    </w:p>
    <w:p w:rsidR="00DF67BA" w:rsidRPr="00DF67BA" w:rsidRDefault="00DF67BA" w:rsidP="00DF67B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lang w:val="en-US"/>
        </w:rPr>
      </w:pPr>
      <w:proofErr w:type="gramStart"/>
      <w:r w:rsidRPr="00DF67BA">
        <w:rPr>
          <w:rFonts w:ascii="Cambria" w:hAnsi="Cambria" w:cs="Cambria"/>
          <w:color w:val="000000"/>
          <w:lang w:val="en-US"/>
        </w:rPr>
        <w:t>the</w:t>
      </w:r>
      <w:proofErr w:type="gramEnd"/>
      <w:r w:rsidRPr="00DF67BA">
        <w:rPr>
          <w:rFonts w:ascii="Cambria" w:hAnsi="Cambria" w:cs="Cambria"/>
          <w:color w:val="000000"/>
          <w:lang w:val="en-US"/>
        </w:rPr>
        <w:t xml:space="preserve"> midline halfway between the anterior and posterior edge of the scapulae after injection</w:t>
      </w:r>
    </w:p>
    <w:p w:rsidR="00DF67BA" w:rsidRPr="00DF67BA" w:rsidRDefault="00DF67BA" w:rsidP="00DF67B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lang w:val="en-US"/>
        </w:rPr>
      </w:pPr>
      <w:r w:rsidRPr="00DF67BA">
        <w:rPr>
          <w:rFonts w:ascii="Cambria" w:hAnsi="Cambria" w:cs="Cambria"/>
          <w:color w:val="000000"/>
          <w:lang w:val="en-US"/>
        </w:rPr>
        <w:t>(</w:t>
      </w:r>
      <w:proofErr w:type="gramStart"/>
      <w:r w:rsidRPr="00DF67BA">
        <w:rPr>
          <w:rFonts w:ascii="Cambria" w:hAnsi="Cambria" w:cs="Cambria"/>
          <w:color w:val="000000"/>
          <w:lang w:val="en-US"/>
        </w:rPr>
        <w:t>see</w:t>
      </w:r>
      <w:proofErr w:type="gramEnd"/>
      <w:r w:rsidRPr="00DF67BA">
        <w:rPr>
          <w:rFonts w:ascii="Cambria" w:hAnsi="Cambria" w:cs="Cambria"/>
          <w:color w:val="000000"/>
          <w:lang w:val="en-US"/>
        </w:rPr>
        <w:t xml:space="preserve"> </w:t>
      </w:r>
      <w:r w:rsidRPr="00DF67BA">
        <w:rPr>
          <w:rFonts w:ascii="Cambria" w:hAnsi="Cambria" w:cs="Cambria"/>
          <w:color w:val="053CF6"/>
          <w:lang w:val="en-US"/>
        </w:rPr>
        <w:t>Figure 2</w:t>
      </w:r>
      <w:r w:rsidRPr="00DF67BA">
        <w:rPr>
          <w:rFonts w:ascii="Cambria" w:hAnsi="Cambria" w:cs="Cambria"/>
          <w:color w:val="000000"/>
          <w:lang w:val="en-US"/>
        </w:rPr>
        <w:t>).</w:t>
      </w:r>
    </w:p>
    <w:p w:rsidR="00DF67BA" w:rsidRPr="00DF67BA" w:rsidRDefault="00DF67BA" w:rsidP="00DF67B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lang w:val="en-US"/>
        </w:rPr>
      </w:pPr>
      <w:r w:rsidRPr="00DF67BA">
        <w:rPr>
          <w:rFonts w:ascii="Cambria" w:hAnsi="Cambria" w:cs="Cambria"/>
          <w:color w:val="000000"/>
          <w:lang w:val="en-US"/>
        </w:rPr>
        <w:t>— Position of insertion point: The cannula is inserted through the skin at the point which deposits</w:t>
      </w:r>
    </w:p>
    <w:p w:rsidR="00DF67BA" w:rsidRPr="00DF67BA" w:rsidRDefault="00DF67BA" w:rsidP="00DF67B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lang w:val="en-US"/>
        </w:rPr>
      </w:pPr>
      <w:proofErr w:type="gramStart"/>
      <w:r w:rsidRPr="00DF67BA">
        <w:rPr>
          <w:rFonts w:ascii="Cambria" w:hAnsi="Cambria" w:cs="Cambria"/>
          <w:color w:val="000000"/>
          <w:lang w:val="en-US"/>
        </w:rPr>
        <w:t>the</w:t>
      </w:r>
      <w:proofErr w:type="gramEnd"/>
      <w:r w:rsidRPr="00DF67BA">
        <w:rPr>
          <w:rFonts w:ascii="Cambria" w:hAnsi="Cambria" w:cs="Cambria"/>
          <w:color w:val="000000"/>
          <w:lang w:val="en-US"/>
        </w:rPr>
        <w:t xml:space="preserve"> transponder in the subcutaneous tissue at the specified location.</w:t>
      </w:r>
    </w:p>
    <w:p w:rsidR="00DF67BA" w:rsidRPr="00DF67BA" w:rsidRDefault="00DF67BA" w:rsidP="00DF67B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lang w:val="en-US"/>
        </w:rPr>
      </w:pPr>
      <w:r w:rsidRPr="00DF67BA">
        <w:rPr>
          <w:rFonts w:ascii="Cambria" w:hAnsi="Cambria" w:cs="Cambria"/>
          <w:color w:val="000000"/>
          <w:lang w:val="en-US"/>
        </w:rPr>
        <w:t>— Directions: The cannula should be held at an angle of 20° to 30° t</w:t>
      </w:r>
      <w:r>
        <w:rPr>
          <w:rFonts w:ascii="Cambria" w:hAnsi="Cambria" w:cs="Cambria"/>
          <w:color w:val="000000"/>
          <w:lang w:val="en-US"/>
        </w:rPr>
        <w:t xml:space="preserve">o the skin entering the body in </w:t>
      </w:r>
      <w:r w:rsidRPr="00DF67BA">
        <w:rPr>
          <w:rFonts w:ascii="Cambria" w:hAnsi="Cambria" w:cs="Cambria"/>
          <w:color w:val="000000"/>
          <w:lang w:val="en-US"/>
        </w:rPr>
        <w:t xml:space="preserve">a </w:t>
      </w:r>
      <w:proofErr w:type="spellStart"/>
      <w:r w:rsidRPr="00DF67BA">
        <w:rPr>
          <w:rFonts w:ascii="Cambria" w:hAnsi="Cambria" w:cs="Cambria"/>
          <w:color w:val="000000"/>
          <w:lang w:val="en-US"/>
        </w:rPr>
        <w:t>cranioventrally</w:t>
      </w:r>
      <w:proofErr w:type="spellEnd"/>
      <w:r w:rsidRPr="00DF67BA">
        <w:rPr>
          <w:rFonts w:ascii="Cambria" w:hAnsi="Cambria" w:cs="Cambria"/>
          <w:color w:val="000000"/>
          <w:lang w:val="en-US"/>
        </w:rPr>
        <w:t xml:space="preserve"> direction.</w:t>
      </w:r>
    </w:p>
    <w:p w:rsidR="00DF67BA" w:rsidRPr="00DF67BA" w:rsidRDefault="00DF67BA" w:rsidP="00DF67B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lang w:val="en-US"/>
        </w:rPr>
      </w:pPr>
      <w:r w:rsidRPr="00DF67BA">
        <w:rPr>
          <w:rFonts w:ascii="Cambria" w:hAnsi="Cambria" w:cs="Cambria"/>
          <w:color w:val="000000"/>
          <w:lang w:val="en-US"/>
        </w:rPr>
        <w:t>— Depth of penetration: The cannula should penetrate the body only a sufficient distance to</w:t>
      </w:r>
    </w:p>
    <w:p w:rsidR="00DF67BA" w:rsidRDefault="00DF67BA" w:rsidP="00DF67B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</w:rPr>
      </w:pPr>
      <w:proofErr w:type="gramStart"/>
      <w:r w:rsidRPr="00DF67BA">
        <w:rPr>
          <w:rFonts w:ascii="Cambria" w:hAnsi="Cambria" w:cs="Cambria"/>
          <w:color w:val="000000"/>
          <w:lang w:val="en-US"/>
        </w:rPr>
        <w:t>ensure</w:t>
      </w:r>
      <w:proofErr w:type="gramEnd"/>
      <w:r w:rsidRPr="00DF67BA">
        <w:rPr>
          <w:rFonts w:ascii="Cambria" w:hAnsi="Cambria" w:cs="Cambria"/>
          <w:color w:val="000000"/>
          <w:lang w:val="en-US"/>
        </w:rPr>
        <w:t xml:space="preserve"> that the transponder comes to lie in the specified position. </w:t>
      </w:r>
      <w:r>
        <w:rPr>
          <w:rFonts w:ascii="Cambria" w:hAnsi="Cambria" w:cs="Cambria"/>
          <w:color w:val="000000"/>
        </w:rPr>
        <w:t xml:space="preserve">This </w:t>
      </w:r>
      <w:proofErr w:type="spellStart"/>
      <w:r>
        <w:rPr>
          <w:rFonts w:ascii="Cambria" w:hAnsi="Cambria" w:cs="Cambria"/>
          <w:color w:val="000000"/>
        </w:rPr>
        <w:t>will</w:t>
      </w:r>
      <w:proofErr w:type="spellEnd"/>
      <w:r>
        <w:rPr>
          <w:rFonts w:ascii="Cambria" w:hAnsi="Cambria" w:cs="Cambria"/>
          <w:color w:val="000000"/>
        </w:rPr>
        <w:t xml:space="preserve"> </w:t>
      </w:r>
      <w:proofErr w:type="spellStart"/>
      <w:r>
        <w:rPr>
          <w:rFonts w:ascii="Cambria" w:hAnsi="Cambria" w:cs="Cambria"/>
          <w:color w:val="000000"/>
        </w:rPr>
        <w:t>depend</w:t>
      </w:r>
      <w:proofErr w:type="spellEnd"/>
      <w:r>
        <w:rPr>
          <w:rFonts w:ascii="Cambria" w:hAnsi="Cambria" w:cs="Cambria"/>
          <w:color w:val="000000"/>
        </w:rPr>
        <w:t xml:space="preserve"> on the size</w:t>
      </w:r>
    </w:p>
    <w:p w:rsidR="00DF67BA" w:rsidRDefault="00DF67BA" w:rsidP="00DF67BA">
      <w:pPr>
        <w:jc w:val="both"/>
        <w:rPr>
          <w:rFonts w:ascii="Cambria" w:hAnsi="Cambria" w:cs="Cambria"/>
          <w:color w:val="000000"/>
        </w:rPr>
      </w:pPr>
      <w:proofErr w:type="gramStart"/>
      <w:r>
        <w:rPr>
          <w:rFonts w:ascii="Cambria" w:hAnsi="Cambria" w:cs="Cambria"/>
          <w:color w:val="000000"/>
        </w:rPr>
        <w:t>of</w:t>
      </w:r>
      <w:proofErr w:type="gramEnd"/>
      <w:r>
        <w:rPr>
          <w:rFonts w:ascii="Cambria" w:hAnsi="Cambria" w:cs="Cambria"/>
          <w:color w:val="000000"/>
        </w:rPr>
        <w:t xml:space="preserve"> the animal.</w:t>
      </w:r>
    </w:p>
    <w:p w:rsidR="00DF67BA" w:rsidRDefault="00DF67BA" w:rsidP="00DF67BA">
      <w:pPr>
        <w:jc w:val="both"/>
        <w:rPr>
          <w:rFonts w:ascii="Cambria" w:hAnsi="Cambria" w:cs="Cambria"/>
          <w:color w:val="000000"/>
        </w:rPr>
      </w:pPr>
    </w:p>
    <w:p w:rsidR="00DF67BA" w:rsidRDefault="00DF67BA" w:rsidP="00DF67BA">
      <w:pPr>
        <w:jc w:val="both"/>
        <w:rPr>
          <w:rFonts w:ascii="Cambria" w:hAnsi="Cambria" w:cs="Cambria"/>
          <w:color w:val="000000"/>
        </w:rPr>
      </w:pPr>
    </w:p>
    <w:p w:rsidR="00DF67BA" w:rsidRDefault="00DF67BA" w:rsidP="00DF67BA">
      <w:pPr>
        <w:jc w:val="both"/>
        <w:rPr>
          <w:rFonts w:ascii="Cambria" w:hAnsi="Cambria" w:cs="Cambria"/>
          <w:color w:val="000000"/>
        </w:rPr>
      </w:pPr>
    </w:p>
    <w:p w:rsidR="00DF67BA" w:rsidRDefault="00DF67BA" w:rsidP="00DF67BA">
      <w:pPr>
        <w:jc w:val="both"/>
        <w:rPr>
          <w:rFonts w:ascii="Cambria" w:hAnsi="Cambria" w:cs="Cambria"/>
          <w:color w:val="000000"/>
        </w:rPr>
      </w:pPr>
    </w:p>
    <w:p w:rsidR="00DF67BA" w:rsidRDefault="00DF67BA" w:rsidP="00DF67BA">
      <w:pPr>
        <w:jc w:val="both"/>
        <w:rPr>
          <w:rFonts w:ascii="Cambria" w:hAnsi="Cambria" w:cs="Cambria"/>
          <w:color w:val="000000"/>
        </w:rPr>
      </w:pPr>
      <w:r w:rsidRPr="00DF67BA">
        <w:rPr>
          <w:rFonts w:ascii="Cambria" w:hAnsi="Cambria" w:cs="Cambria"/>
          <w:noProof/>
          <w:color w:val="000000"/>
          <w:lang w:val="et-EE" w:eastAsia="et-EE"/>
        </w:rPr>
        <w:lastRenderedPageBreak/>
        <w:drawing>
          <wp:inline distT="0" distB="0" distL="0" distR="0">
            <wp:extent cx="5760720" cy="2661613"/>
            <wp:effectExtent l="0" t="0" r="0" b="571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61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7BA" w:rsidRDefault="00DF67BA" w:rsidP="00DF67BA">
      <w:pPr>
        <w:jc w:val="both"/>
        <w:rPr>
          <w:rFonts w:ascii="Cambria" w:hAnsi="Cambria" w:cs="Cambria"/>
          <w:color w:val="000000"/>
        </w:rPr>
      </w:pPr>
    </w:p>
    <w:p w:rsidR="00DF67BA" w:rsidRDefault="00DF67BA" w:rsidP="00DF67BA">
      <w:pPr>
        <w:jc w:val="both"/>
        <w:rPr>
          <w:rFonts w:ascii="Cambria" w:hAnsi="Cambria" w:cs="Cambria"/>
          <w:color w:val="000000"/>
        </w:rPr>
      </w:pPr>
    </w:p>
    <w:p w:rsidR="00DF67BA" w:rsidRDefault="00DF67BA" w:rsidP="00DF67BA">
      <w:pPr>
        <w:jc w:val="both"/>
        <w:rPr>
          <w:rFonts w:ascii="Cambria" w:hAnsi="Cambria" w:cs="Cambria"/>
          <w:color w:val="000000"/>
        </w:rPr>
      </w:pPr>
    </w:p>
    <w:p w:rsidR="00DF67BA" w:rsidRPr="00DF67BA" w:rsidRDefault="00DF67BA" w:rsidP="00DF67B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lang w:val="en-US"/>
        </w:rPr>
      </w:pPr>
      <w:r w:rsidRPr="00DF67BA">
        <w:rPr>
          <w:rFonts w:ascii="Cambria" w:hAnsi="Cambria" w:cs="Cambria"/>
          <w:lang w:val="en-US"/>
        </w:rPr>
        <w:t>Scanning with the appropriate RFID reader (conforming to ISO 11785) shall concentrate on the</w:t>
      </w:r>
    </w:p>
    <w:p w:rsidR="00DF67BA" w:rsidRPr="00DF67BA" w:rsidRDefault="00DF67BA" w:rsidP="00DF67B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lang w:val="en-US"/>
        </w:rPr>
      </w:pPr>
      <w:proofErr w:type="gramStart"/>
      <w:r w:rsidRPr="00DF67BA">
        <w:rPr>
          <w:rFonts w:ascii="Cambria" w:hAnsi="Cambria" w:cs="Cambria"/>
          <w:lang w:val="en-US"/>
        </w:rPr>
        <w:t>implantation</w:t>
      </w:r>
      <w:proofErr w:type="gramEnd"/>
      <w:r w:rsidRPr="00DF67BA">
        <w:rPr>
          <w:rFonts w:ascii="Cambria" w:hAnsi="Cambria" w:cs="Cambria"/>
          <w:lang w:val="en-US"/>
        </w:rPr>
        <w:t xml:space="preserve"> site commonly used in that geographic locale. If an anima</w:t>
      </w:r>
      <w:r>
        <w:rPr>
          <w:rFonts w:ascii="Cambria" w:hAnsi="Cambria" w:cs="Cambria"/>
          <w:lang w:val="en-US"/>
        </w:rPr>
        <w:t xml:space="preserve">l scan negative, it is strongly </w:t>
      </w:r>
      <w:r w:rsidRPr="00DF67BA">
        <w:rPr>
          <w:rFonts w:ascii="Cambria" w:hAnsi="Cambria" w:cs="Cambria"/>
          <w:lang w:val="en-US"/>
        </w:rPr>
        <w:t>recommended to scan the alternative site in use, as defined above. As mi</w:t>
      </w:r>
      <w:r>
        <w:rPr>
          <w:rFonts w:ascii="Cambria" w:hAnsi="Cambria" w:cs="Cambria"/>
          <w:lang w:val="en-US"/>
        </w:rPr>
        <w:t xml:space="preserve">gration is possible, the animal </w:t>
      </w:r>
      <w:r w:rsidRPr="00DF67BA">
        <w:rPr>
          <w:rFonts w:ascii="Cambria" w:hAnsi="Cambria" w:cs="Cambria"/>
          <w:lang w:val="en-US"/>
        </w:rPr>
        <w:t>might need to be fully scanned to detect the presence of a transponder after migration.</w:t>
      </w:r>
    </w:p>
    <w:p w:rsidR="00DF67BA" w:rsidRDefault="00DF67BA" w:rsidP="00DF67B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lang w:val="en-US"/>
        </w:rPr>
      </w:pPr>
      <w:r w:rsidRPr="00DF67BA">
        <w:rPr>
          <w:rFonts w:ascii="Cambria" w:hAnsi="Cambria" w:cs="Cambria"/>
          <w:lang w:val="en-US"/>
        </w:rPr>
        <w:t xml:space="preserve">Since a considerable number of countries do not conform to </w:t>
      </w:r>
      <w:r>
        <w:rPr>
          <w:rFonts w:ascii="Cambria" w:hAnsi="Cambria" w:cs="Cambria"/>
          <w:lang w:val="en-US"/>
        </w:rPr>
        <w:t xml:space="preserve">either a) or b), it is strongly recommended </w:t>
      </w:r>
      <w:r w:rsidRPr="00DF67BA">
        <w:rPr>
          <w:rFonts w:ascii="Cambria" w:hAnsi="Cambria" w:cs="Cambria"/>
          <w:lang w:val="en-US"/>
        </w:rPr>
        <w:t>to describe the injection site in the relevant ID document or passport</w:t>
      </w:r>
    </w:p>
    <w:p w:rsidR="00DF67BA" w:rsidRDefault="00DF67BA" w:rsidP="00DF67BA">
      <w:pPr>
        <w:jc w:val="both"/>
        <w:rPr>
          <w:rFonts w:ascii="Cambria" w:hAnsi="Cambria" w:cs="Cambria"/>
          <w:lang w:val="en-US"/>
        </w:rPr>
      </w:pPr>
    </w:p>
    <w:p w:rsidR="00DF67BA" w:rsidRDefault="00DF67BA" w:rsidP="00DF67BA">
      <w:pPr>
        <w:jc w:val="both"/>
        <w:rPr>
          <w:rFonts w:ascii="Cambria" w:hAnsi="Cambria" w:cs="Cambria"/>
          <w:lang w:val="en-US"/>
        </w:rPr>
      </w:pPr>
    </w:p>
    <w:p w:rsidR="00DF67BA" w:rsidRPr="00DF67BA" w:rsidRDefault="00DF67BA" w:rsidP="00DF67BA">
      <w:pPr>
        <w:autoSpaceDE w:val="0"/>
        <w:autoSpaceDN w:val="0"/>
        <w:adjustRightInd w:val="0"/>
        <w:spacing w:after="0" w:line="240" w:lineRule="auto"/>
        <w:jc w:val="both"/>
        <w:rPr>
          <w:rFonts w:ascii="Cambria-Bold" w:hAnsi="Cambria-Bold" w:cs="Cambria-Bold"/>
          <w:b/>
          <w:bCs/>
          <w:sz w:val="24"/>
          <w:szCs w:val="24"/>
          <w:lang w:val="en-US"/>
        </w:rPr>
      </w:pPr>
      <w:r w:rsidRPr="00DF67BA">
        <w:rPr>
          <w:rFonts w:ascii="Cambria-Bold" w:hAnsi="Cambria-Bold" w:cs="Cambria-Bold"/>
          <w:b/>
          <w:bCs/>
          <w:sz w:val="24"/>
          <w:szCs w:val="24"/>
          <w:lang w:val="en-US"/>
        </w:rPr>
        <w:t>5.3 Reading and detecting the position of the injectable transponder</w:t>
      </w:r>
    </w:p>
    <w:p w:rsidR="00DF67BA" w:rsidRPr="00DF67BA" w:rsidRDefault="00DF67BA" w:rsidP="00DF67B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lang w:val="en-US"/>
        </w:rPr>
      </w:pPr>
      <w:r w:rsidRPr="00DF67BA">
        <w:rPr>
          <w:rFonts w:ascii="Cambria" w:hAnsi="Cambria" w:cs="Cambria"/>
          <w:lang w:val="en-US"/>
        </w:rPr>
        <w:t>Depending on the size of the animal and the injection site used, it mig</w:t>
      </w:r>
      <w:r>
        <w:rPr>
          <w:rFonts w:ascii="Cambria" w:hAnsi="Cambria" w:cs="Cambria"/>
          <w:lang w:val="en-US"/>
        </w:rPr>
        <w:t xml:space="preserve">ht be complicated to detect the </w:t>
      </w:r>
      <w:r w:rsidRPr="00DF67BA">
        <w:rPr>
          <w:rFonts w:ascii="Cambria" w:hAnsi="Cambria" w:cs="Cambria"/>
          <w:lang w:val="en-US"/>
        </w:rPr>
        <w:t>position of the transponder.</w:t>
      </w:r>
    </w:p>
    <w:p w:rsidR="00DF67BA" w:rsidRPr="00DF67BA" w:rsidRDefault="00DF67BA" w:rsidP="00DF67BA">
      <w:pPr>
        <w:autoSpaceDE w:val="0"/>
        <w:autoSpaceDN w:val="0"/>
        <w:adjustRightInd w:val="0"/>
        <w:spacing w:after="0" w:line="240" w:lineRule="auto"/>
        <w:jc w:val="both"/>
        <w:rPr>
          <w:rFonts w:ascii="Cambria-Bold" w:hAnsi="Cambria-Bold" w:cs="Cambria-Bold"/>
          <w:b/>
          <w:bCs/>
          <w:lang w:val="en-US"/>
        </w:rPr>
      </w:pPr>
      <w:r w:rsidRPr="00DF67BA">
        <w:rPr>
          <w:rFonts w:ascii="Cambria-Bold" w:hAnsi="Cambria-Bold" w:cs="Cambria-Bold"/>
          <w:b/>
          <w:bCs/>
          <w:lang w:val="en-US"/>
        </w:rPr>
        <w:t>5.3.1 General reader information</w:t>
      </w:r>
    </w:p>
    <w:p w:rsidR="00DF67BA" w:rsidRPr="00DF67BA" w:rsidRDefault="00DF67BA" w:rsidP="00DF67B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lang w:val="en-US"/>
        </w:rPr>
      </w:pPr>
      <w:r w:rsidRPr="00DF67BA">
        <w:rPr>
          <w:rFonts w:ascii="Cambria" w:hAnsi="Cambria" w:cs="Cambria"/>
          <w:lang w:val="en-US"/>
        </w:rPr>
        <w:t>— With a hand-held reader with a big air coil antenna of which the ana</w:t>
      </w:r>
      <w:r>
        <w:rPr>
          <w:rFonts w:ascii="Cambria" w:hAnsi="Cambria" w:cs="Cambria"/>
          <w:lang w:val="en-US"/>
        </w:rPr>
        <w:t xml:space="preserve">log part of the transceiver has </w:t>
      </w:r>
      <w:r w:rsidRPr="00DF67BA">
        <w:rPr>
          <w:rFonts w:ascii="Cambria" w:hAnsi="Cambria" w:cs="Cambria"/>
          <w:lang w:val="en-US"/>
        </w:rPr>
        <w:t xml:space="preserve">been fully developed, a 12 mm transponder, which is positioned </w:t>
      </w:r>
      <w:r>
        <w:rPr>
          <w:rFonts w:ascii="Cambria" w:hAnsi="Cambria" w:cs="Cambria"/>
          <w:lang w:val="en-US"/>
        </w:rPr>
        <w:t xml:space="preserve">horizontally under the </w:t>
      </w:r>
      <w:proofErr w:type="spellStart"/>
      <w:r>
        <w:rPr>
          <w:rFonts w:ascii="Cambria" w:hAnsi="Cambria" w:cs="Cambria"/>
          <w:lang w:val="en-US"/>
        </w:rPr>
        <w:t>subcutis</w:t>
      </w:r>
      <w:proofErr w:type="spellEnd"/>
      <w:r>
        <w:rPr>
          <w:rFonts w:ascii="Cambria" w:hAnsi="Cambria" w:cs="Cambria"/>
          <w:lang w:val="en-US"/>
        </w:rPr>
        <w:t xml:space="preserve"> </w:t>
      </w:r>
      <w:r w:rsidRPr="00DF67BA">
        <w:rPr>
          <w:rFonts w:ascii="Cambria" w:hAnsi="Cambria" w:cs="Cambria"/>
          <w:lang w:val="en-US"/>
        </w:rPr>
        <w:t>in parallel to the spinal column, can be read at a distance of about</w:t>
      </w:r>
      <w:r>
        <w:rPr>
          <w:rFonts w:ascii="Cambria" w:hAnsi="Cambria" w:cs="Cambria"/>
          <w:lang w:val="en-US"/>
        </w:rPr>
        <w:t xml:space="preserve"> 10 cm to 20 cm. This means the </w:t>
      </w:r>
      <w:r w:rsidRPr="00DF67BA">
        <w:rPr>
          <w:rFonts w:ascii="Cambria" w:hAnsi="Cambria" w:cs="Cambria"/>
          <w:lang w:val="en-US"/>
        </w:rPr>
        <w:t>detection of an operating injectable transponder determines that th</w:t>
      </w:r>
      <w:r>
        <w:rPr>
          <w:rFonts w:ascii="Cambria" w:hAnsi="Cambria" w:cs="Cambria"/>
          <w:lang w:val="en-US"/>
        </w:rPr>
        <w:t xml:space="preserve">e device is present although it </w:t>
      </w:r>
      <w:r w:rsidRPr="00DF67BA">
        <w:rPr>
          <w:rFonts w:ascii="Cambria" w:hAnsi="Cambria" w:cs="Cambria"/>
          <w:lang w:val="en-US"/>
        </w:rPr>
        <w:t>does not indicate where it is positioned.</w:t>
      </w:r>
    </w:p>
    <w:p w:rsidR="00DF67BA" w:rsidRPr="00DF67BA" w:rsidRDefault="00DF67BA" w:rsidP="00DF67B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lang w:val="en-US"/>
        </w:rPr>
      </w:pPr>
      <w:r w:rsidRPr="00DF67BA">
        <w:rPr>
          <w:rFonts w:ascii="Cambria" w:hAnsi="Cambria" w:cs="Cambria"/>
          <w:lang w:val="en-US"/>
        </w:rPr>
        <w:t>— With a hand-held reader with a vertical integrated ferrite core antenna of which the transceiver</w:t>
      </w:r>
    </w:p>
    <w:p w:rsidR="00DF67BA" w:rsidRPr="00DF67BA" w:rsidRDefault="00DF67BA" w:rsidP="00DF67B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lang w:val="en-US"/>
        </w:rPr>
      </w:pPr>
      <w:proofErr w:type="gramStart"/>
      <w:r w:rsidRPr="00DF67BA">
        <w:rPr>
          <w:rFonts w:ascii="Cambria" w:hAnsi="Cambria" w:cs="Cambria"/>
          <w:lang w:val="en-US"/>
        </w:rPr>
        <w:t>has</w:t>
      </w:r>
      <w:proofErr w:type="gramEnd"/>
      <w:r w:rsidRPr="00DF67BA">
        <w:rPr>
          <w:rFonts w:ascii="Cambria" w:hAnsi="Cambria" w:cs="Cambria"/>
          <w:lang w:val="en-US"/>
        </w:rPr>
        <w:t xml:space="preserve"> been built with a standard reader chip, a 12 mm transponder, which is positioned horizontally</w:t>
      </w:r>
    </w:p>
    <w:p w:rsidR="00DF67BA" w:rsidRPr="00DF67BA" w:rsidRDefault="00DF67BA" w:rsidP="00DF67B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lang w:val="en-US"/>
        </w:rPr>
      </w:pPr>
      <w:proofErr w:type="gramStart"/>
      <w:r w:rsidRPr="00DF67BA">
        <w:rPr>
          <w:rFonts w:ascii="Cambria" w:hAnsi="Cambria" w:cs="Cambria"/>
          <w:lang w:val="en-US"/>
        </w:rPr>
        <w:t>under</w:t>
      </w:r>
      <w:proofErr w:type="gramEnd"/>
      <w:r w:rsidRPr="00DF67BA">
        <w:rPr>
          <w:rFonts w:ascii="Cambria" w:hAnsi="Cambria" w:cs="Cambria"/>
          <w:lang w:val="en-US"/>
        </w:rPr>
        <w:t xml:space="preserve"> the </w:t>
      </w:r>
      <w:proofErr w:type="spellStart"/>
      <w:r w:rsidRPr="00DF67BA">
        <w:rPr>
          <w:rFonts w:ascii="Cambria" w:hAnsi="Cambria" w:cs="Cambria"/>
          <w:lang w:val="en-US"/>
        </w:rPr>
        <w:t>subcutis</w:t>
      </w:r>
      <w:proofErr w:type="spellEnd"/>
      <w:r w:rsidRPr="00DF67BA">
        <w:rPr>
          <w:rFonts w:ascii="Cambria" w:hAnsi="Cambria" w:cs="Cambria"/>
          <w:lang w:val="en-US"/>
        </w:rPr>
        <w:t xml:space="preserve"> in parallel to the spinal column, can be read on a distance of up to 5 cm. This</w:t>
      </w:r>
    </w:p>
    <w:p w:rsidR="00DF67BA" w:rsidRPr="00DF67BA" w:rsidRDefault="00DF67BA" w:rsidP="00DF67B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lang w:val="en-US"/>
        </w:rPr>
      </w:pPr>
      <w:proofErr w:type="gramStart"/>
      <w:r w:rsidRPr="00DF67BA">
        <w:rPr>
          <w:rFonts w:ascii="Cambria" w:hAnsi="Cambria" w:cs="Cambria"/>
          <w:lang w:val="en-US"/>
        </w:rPr>
        <w:t>means</w:t>
      </w:r>
      <w:proofErr w:type="gramEnd"/>
      <w:r w:rsidRPr="00DF67BA">
        <w:rPr>
          <w:rFonts w:ascii="Cambria" w:hAnsi="Cambria" w:cs="Cambria"/>
          <w:lang w:val="en-US"/>
        </w:rPr>
        <w:t xml:space="preserve"> the detecting takes place in a circular area of about 5 cm.</w:t>
      </w:r>
    </w:p>
    <w:p w:rsidR="00DF67BA" w:rsidRPr="00DF67BA" w:rsidRDefault="00DF67BA" w:rsidP="00D055D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lang w:val="en-US"/>
        </w:rPr>
      </w:pPr>
      <w:r w:rsidRPr="00DF67BA">
        <w:rPr>
          <w:rFonts w:ascii="Cambria" w:hAnsi="Cambria" w:cs="Cambria"/>
          <w:lang w:val="en-US"/>
        </w:rPr>
        <w:t>— Turning such a reader perpendicularly decreases the area of detectio</w:t>
      </w:r>
      <w:r w:rsidR="00D055DD">
        <w:rPr>
          <w:rFonts w:ascii="Cambria" w:hAnsi="Cambria" w:cs="Cambria"/>
          <w:lang w:val="en-US"/>
        </w:rPr>
        <w:t xml:space="preserve">n to a circular region of about </w:t>
      </w:r>
      <w:r w:rsidRPr="00DF67BA">
        <w:rPr>
          <w:rFonts w:ascii="Cambria" w:hAnsi="Cambria" w:cs="Cambria"/>
          <w:lang w:val="en-US"/>
        </w:rPr>
        <w:t>2 cm in diameter when approaching closer to the animal.</w:t>
      </w:r>
    </w:p>
    <w:p w:rsidR="00DF67BA" w:rsidRDefault="00DF67BA" w:rsidP="00DF67BA">
      <w:pPr>
        <w:jc w:val="both"/>
        <w:rPr>
          <w:rFonts w:ascii="Cambria" w:hAnsi="Cambria" w:cs="Cambria"/>
          <w:lang w:val="en-US"/>
        </w:rPr>
      </w:pPr>
      <w:r w:rsidRPr="00DF67BA">
        <w:rPr>
          <w:rFonts w:ascii="Cambria" w:hAnsi="Cambria" w:cs="Cambria"/>
          <w:lang w:val="en-US"/>
        </w:rPr>
        <w:t>A very precise position of the transponder can be determined by X-ray.</w:t>
      </w:r>
    </w:p>
    <w:p w:rsidR="00DF67BA" w:rsidRDefault="00DF67BA" w:rsidP="00DF67BA">
      <w:pPr>
        <w:jc w:val="both"/>
        <w:rPr>
          <w:rFonts w:ascii="Cambria" w:hAnsi="Cambria" w:cs="Cambria"/>
          <w:lang w:val="en-US"/>
        </w:rPr>
      </w:pPr>
    </w:p>
    <w:p w:rsidR="00DF67BA" w:rsidRPr="00DF67BA" w:rsidRDefault="00DF67BA" w:rsidP="00DF67BA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lang w:val="en-US"/>
        </w:rPr>
      </w:pPr>
      <w:r w:rsidRPr="00DF67BA">
        <w:rPr>
          <w:rFonts w:ascii="Cambria-Bold" w:hAnsi="Cambria-Bold" w:cs="Cambria-Bold"/>
          <w:b/>
          <w:bCs/>
          <w:lang w:val="en-US"/>
        </w:rPr>
        <w:t>5.3.2 Detecting the transponder position</w:t>
      </w:r>
    </w:p>
    <w:p w:rsidR="00DF67BA" w:rsidRPr="00DF67BA" w:rsidRDefault="00DF67BA" w:rsidP="00DF67B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en-US"/>
        </w:rPr>
      </w:pPr>
      <w:r w:rsidRPr="00DF67BA">
        <w:rPr>
          <w:rFonts w:ascii="Cambria" w:hAnsi="Cambria" w:cs="Cambria"/>
          <w:lang w:val="en-US"/>
        </w:rPr>
        <w:t>— When it has been injected on the left side of the neck</w:t>
      </w:r>
    </w:p>
    <w:p w:rsidR="00DF67BA" w:rsidRPr="00DF67BA" w:rsidRDefault="00DF67BA" w:rsidP="00DF67B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en-US"/>
        </w:rPr>
      </w:pPr>
      <w:r w:rsidRPr="00DF67BA">
        <w:rPr>
          <w:rFonts w:ascii="Cambria" w:hAnsi="Cambria" w:cs="Cambria"/>
          <w:lang w:val="en-US"/>
        </w:rPr>
        <w:lastRenderedPageBreak/>
        <w:t xml:space="preserve">Approach the animal with the reader in the read and search mode </w:t>
      </w:r>
      <w:r>
        <w:rPr>
          <w:rFonts w:ascii="Cambria" w:hAnsi="Cambria" w:cs="Cambria"/>
          <w:lang w:val="en-US"/>
        </w:rPr>
        <w:t xml:space="preserve">and move the reader slowly from </w:t>
      </w:r>
      <w:r w:rsidRPr="00DF67BA">
        <w:rPr>
          <w:rFonts w:ascii="Cambria" w:hAnsi="Cambria" w:cs="Cambria"/>
          <w:lang w:val="en-US"/>
        </w:rPr>
        <w:t>the shoulder blade direction ear in circular movements.</w:t>
      </w:r>
    </w:p>
    <w:p w:rsidR="00DF67BA" w:rsidRPr="00DF67BA" w:rsidRDefault="00DF67BA" w:rsidP="00DF67B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en-US"/>
        </w:rPr>
      </w:pPr>
      <w:r w:rsidRPr="00DF67BA">
        <w:rPr>
          <w:rFonts w:ascii="Cambria" w:hAnsi="Cambria" w:cs="Cambria"/>
          <w:lang w:val="en-US"/>
        </w:rPr>
        <w:t>— When it has been injected in the midline between the scapulae</w:t>
      </w:r>
    </w:p>
    <w:p w:rsidR="00DF67BA" w:rsidRPr="00DF67BA" w:rsidRDefault="00DF67BA" w:rsidP="00DF67B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 w:rsidRPr="00DF67BA">
        <w:rPr>
          <w:rFonts w:ascii="Cambria" w:hAnsi="Cambria" w:cs="Cambria"/>
          <w:lang w:val="en-US"/>
        </w:rPr>
        <w:t xml:space="preserve">Hold the reader close to the animal over the shoulder blades in the midline. Move the reader slowly in a circular motion along the midline and down each side of the shoulder and neck. Rotate </w:t>
      </w:r>
      <w:proofErr w:type="spellStart"/>
      <w:r w:rsidRPr="00DF67BA">
        <w:rPr>
          <w:rFonts w:ascii="Cambria" w:hAnsi="Cambria" w:cs="Cambria"/>
          <w:lang w:val="en-US"/>
        </w:rPr>
        <w:t>thereader</w:t>
      </w:r>
      <w:proofErr w:type="spellEnd"/>
      <w:r w:rsidRPr="00DF67BA">
        <w:rPr>
          <w:rFonts w:ascii="Cambria" w:hAnsi="Cambria" w:cs="Cambria"/>
          <w:lang w:val="en-US"/>
        </w:rPr>
        <w:t xml:space="preserve"> from side to side while doing so to change the orientation between the transponder and the transceiver antenna. Keep the reader close to the animal.</w:t>
      </w:r>
    </w:p>
    <w:p w:rsidR="00DF67BA" w:rsidRDefault="00DF67BA" w:rsidP="00DF67BA">
      <w:pPr>
        <w:jc w:val="both"/>
        <w:rPr>
          <w:rFonts w:ascii="Cambria" w:hAnsi="Cambria" w:cs="Cambria"/>
          <w:lang w:val="en-US"/>
        </w:rPr>
      </w:pPr>
    </w:p>
    <w:p w:rsidR="00DF67BA" w:rsidRPr="00DF67BA" w:rsidRDefault="00DF67BA" w:rsidP="00DF67B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en-US"/>
        </w:rPr>
      </w:pPr>
      <w:r w:rsidRPr="00DF67BA">
        <w:rPr>
          <w:rFonts w:ascii="Cambria" w:hAnsi="Cambria" w:cs="Cambria"/>
          <w:lang w:val="en-US"/>
        </w:rPr>
        <w:t>— When the transponder is not found at the expected position (migration)</w:t>
      </w:r>
    </w:p>
    <w:p w:rsidR="00DF67BA" w:rsidRPr="00DF67BA" w:rsidRDefault="00DF67BA" w:rsidP="00DF67B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en-US"/>
        </w:rPr>
      </w:pPr>
      <w:r w:rsidRPr="00DF67BA">
        <w:rPr>
          <w:rFonts w:ascii="Cambria" w:hAnsi="Cambria" w:cs="Cambria"/>
          <w:lang w:val="en-US"/>
        </w:rPr>
        <w:t>Detecting and decoding of an operating injectable transponder is po</w:t>
      </w:r>
      <w:r>
        <w:rPr>
          <w:rFonts w:ascii="Cambria" w:hAnsi="Cambria" w:cs="Cambria"/>
          <w:lang w:val="en-US"/>
        </w:rPr>
        <w:t xml:space="preserve">ssible with the above mentioned </w:t>
      </w:r>
      <w:r w:rsidRPr="00DF67BA">
        <w:rPr>
          <w:rFonts w:ascii="Cambria" w:hAnsi="Cambria" w:cs="Cambria"/>
          <w:lang w:val="en-US"/>
        </w:rPr>
        <w:t>readers and ways, depending on the reader type and orientation, it mig</w:t>
      </w:r>
      <w:r>
        <w:rPr>
          <w:rFonts w:ascii="Cambria" w:hAnsi="Cambria" w:cs="Cambria"/>
          <w:lang w:val="en-US"/>
        </w:rPr>
        <w:t xml:space="preserve">ht take time. To scan an animal </w:t>
      </w:r>
      <w:r w:rsidRPr="00DF67BA">
        <w:rPr>
          <w:rFonts w:ascii="Cambria" w:hAnsi="Cambria" w:cs="Cambria"/>
          <w:lang w:val="en-US"/>
        </w:rPr>
        <w:t>with a migrated transponder, a scanner is needed which can be put in s</w:t>
      </w:r>
      <w:r>
        <w:rPr>
          <w:rFonts w:ascii="Cambria" w:hAnsi="Cambria" w:cs="Cambria"/>
          <w:lang w:val="en-US"/>
        </w:rPr>
        <w:t xml:space="preserve">earch mode to scan until either </w:t>
      </w:r>
      <w:r w:rsidRPr="00DF67BA">
        <w:rPr>
          <w:rFonts w:ascii="Cambria" w:hAnsi="Cambria" w:cs="Cambria"/>
          <w:lang w:val="en-US"/>
        </w:rPr>
        <w:t>the transponder is detected or the person using the reader decides to stop reading.</w:t>
      </w:r>
    </w:p>
    <w:p w:rsidR="00DF67BA" w:rsidRPr="00DF67BA" w:rsidRDefault="00DF67BA" w:rsidP="00DF67B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en-US"/>
        </w:rPr>
      </w:pPr>
      <w:r w:rsidRPr="00DF67BA">
        <w:rPr>
          <w:rFonts w:ascii="Cambria" w:hAnsi="Cambria" w:cs="Cambria"/>
          <w:lang w:val="en-US"/>
        </w:rPr>
        <w:t>a) When the transponder has been injected on the left side of the body,</w:t>
      </w:r>
      <w:r>
        <w:rPr>
          <w:rFonts w:ascii="Cambria" w:hAnsi="Cambria" w:cs="Cambria"/>
          <w:lang w:val="en-US"/>
        </w:rPr>
        <w:t xml:space="preserve"> scan first the shoulder region </w:t>
      </w:r>
      <w:r w:rsidRPr="00DF67BA">
        <w:rPr>
          <w:rFonts w:ascii="Cambria" w:hAnsi="Cambria" w:cs="Cambria"/>
          <w:lang w:val="en-US"/>
        </w:rPr>
        <w:t>to the elbow and the foot on the left side and search laterally and v</w:t>
      </w:r>
      <w:r>
        <w:rPr>
          <w:rFonts w:ascii="Cambria" w:hAnsi="Cambria" w:cs="Cambria"/>
          <w:lang w:val="en-US"/>
        </w:rPr>
        <w:t xml:space="preserve">entrally of the neck, direction </w:t>
      </w:r>
      <w:r w:rsidRPr="00DF67BA">
        <w:rPr>
          <w:rFonts w:ascii="Cambria" w:hAnsi="Cambria" w:cs="Cambria"/>
          <w:lang w:val="en-US"/>
        </w:rPr>
        <w:t>sternum. To detect if the transponder is definitively in the animal’s body, a radiograph is needed.</w:t>
      </w:r>
    </w:p>
    <w:p w:rsidR="00DF67BA" w:rsidRPr="00DF67BA" w:rsidRDefault="00DF67BA" w:rsidP="00DF67B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en-US"/>
        </w:rPr>
      </w:pPr>
      <w:r w:rsidRPr="00DF67BA">
        <w:rPr>
          <w:rFonts w:ascii="Cambria" w:hAnsi="Cambria" w:cs="Cambria"/>
          <w:lang w:val="en-US"/>
        </w:rPr>
        <w:t>b) If the transponder cannot be found after searching around the w</w:t>
      </w:r>
      <w:r>
        <w:rPr>
          <w:rFonts w:ascii="Cambria" w:hAnsi="Cambria" w:cs="Cambria"/>
          <w:lang w:val="en-US"/>
        </w:rPr>
        <w:t xml:space="preserve">hole body with a reader with a </w:t>
      </w:r>
      <w:r w:rsidRPr="00DF67BA">
        <w:rPr>
          <w:rFonts w:ascii="Cambria" w:hAnsi="Cambria" w:cs="Cambria"/>
          <w:lang w:val="en-US"/>
        </w:rPr>
        <w:t>good reading performance, there either seems to be no transponder o</w:t>
      </w:r>
      <w:r>
        <w:rPr>
          <w:rFonts w:ascii="Cambria" w:hAnsi="Cambria" w:cs="Cambria"/>
          <w:lang w:val="en-US"/>
        </w:rPr>
        <w:t xml:space="preserve">r there seems to be a defective </w:t>
      </w:r>
      <w:r w:rsidRPr="00DF67BA">
        <w:rPr>
          <w:rFonts w:ascii="Cambria" w:hAnsi="Cambria" w:cs="Cambria"/>
          <w:lang w:val="en-US"/>
        </w:rPr>
        <w:t>transponder. When the transponder has been injected between the</w:t>
      </w:r>
      <w:r>
        <w:rPr>
          <w:rFonts w:ascii="Cambria" w:hAnsi="Cambria" w:cs="Cambria"/>
          <w:lang w:val="en-US"/>
        </w:rPr>
        <w:t xml:space="preserve"> shoulder blades, it might have </w:t>
      </w:r>
      <w:r w:rsidRPr="00DF67BA">
        <w:rPr>
          <w:rFonts w:ascii="Cambria" w:hAnsi="Cambria" w:cs="Cambria"/>
          <w:lang w:val="en-US"/>
        </w:rPr>
        <w:t>migrated to either the left or the right side of the animal’s body. Scan f</w:t>
      </w:r>
      <w:r>
        <w:rPr>
          <w:rFonts w:ascii="Cambria" w:hAnsi="Cambria" w:cs="Cambria"/>
          <w:lang w:val="en-US"/>
        </w:rPr>
        <w:t xml:space="preserve">irst the shoulder region to the </w:t>
      </w:r>
      <w:r w:rsidRPr="00DF67BA">
        <w:rPr>
          <w:rFonts w:ascii="Cambria" w:hAnsi="Cambria" w:cs="Cambria"/>
          <w:lang w:val="en-US"/>
        </w:rPr>
        <w:t>elbows and the foot on both sides and search laterally and ventrally of the neck, direction sternum.</w:t>
      </w:r>
    </w:p>
    <w:p w:rsidR="00DF67BA" w:rsidRPr="00DF67BA" w:rsidRDefault="00DF67BA" w:rsidP="00DF67B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en-US"/>
        </w:rPr>
      </w:pPr>
      <w:r w:rsidRPr="00DF67BA">
        <w:rPr>
          <w:rFonts w:ascii="Cambria" w:hAnsi="Cambria" w:cs="Cambria"/>
          <w:lang w:val="en-US"/>
        </w:rPr>
        <w:t>To detect if the transponder is definitively in the animal’s body, a radiograph is needed.</w:t>
      </w:r>
    </w:p>
    <w:p w:rsidR="00DF67BA" w:rsidRPr="00DF67BA" w:rsidRDefault="00DF67BA" w:rsidP="00DF67B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en-US"/>
        </w:rPr>
      </w:pPr>
      <w:r w:rsidRPr="00DF67BA">
        <w:rPr>
          <w:rFonts w:ascii="Cambria" w:hAnsi="Cambria" w:cs="Cambria"/>
          <w:lang w:val="en-US"/>
        </w:rPr>
        <w:t>c) Any authority adopting the standard should make clear to users that if they fail to identify a</w:t>
      </w:r>
    </w:p>
    <w:p w:rsidR="00DF67BA" w:rsidRPr="00DF67BA" w:rsidRDefault="00DF67BA" w:rsidP="00DF67B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en-US"/>
        </w:rPr>
      </w:pPr>
      <w:proofErr w:type="gramStart"/>
      <w:r w:rsidRPr="00DF67BA">
        <w:rPr>
          <w:rFonts w:ascii="Cambria" w:hAnsi="Cambria" w:cs="Cambria"/>
          <w:lang w:val="en-US"/>
        </w:rPr>
        <w:t>transponder</w:t>
      </w:r>
      <w:proofErr w:type="gramEnd"/>
      <w:r w:rsidRPr="00DF67BA">
        <w:rPr>
          <w:rFonts w:ascii="Cambria" w:hAnsi="Cambria" w:cs="Cambria"/>
          <w:lang w:val="en-US"/>
        </w:rPr>
        <w:t xml:space="preserve"> at the recommended site, they should scan the alternat</w:t>
      </w:r>
      <w:r>
        <w:rPr>
          <w:rFonts w:ascii="Cambria" w:hAnsi="Cambria" w:cs="Cambria"/>
          <w:lang w:val="en-US"/>
        </w:rPr>
        <w:t xml:space="preserve">ive site before concluding that </w:t>
      </w:r>
      <w:r w:rsidRPr="00DF67BA">
        <w:rPr>
          <w:rFonts w:ascii="Cambria" w:hAnsi="Cambria" w:cs="Cambria"/>
          <w:lang w:val="en-US"/>
        </w:rPr>
        <w:t>no functional microchip is present, just in case the animal in front of</w:t>
      </w:r>
      <w:r>
        <w:rPr>
          <w:rFonts w:ascii="Cambria" w:hAnsi="Cambria" w:cs="Cambria"/>
          <w:lang w:val="en-US"/>
        </w:rPr>
        <w:t xml:space="preserve"> them has been implanted at the </w:t>
      </w:r>
      <w:r w:rsidRPr="00DF67BA">
        <w:rPr>
          <w:rFonts w:ascii="Cambria" w:hAnsi="Cambria" w:cs="Cambria"/>
          <w:lang w:val="en-US"/>
        </w:rPr>
        <w:t>alternative site.</w:t>
      </w:r>
    </w:p>
    <w:sectPr w:rsidR="00DF67BA" w:rsidRPr="00DF6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-Bold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BA"/>
    <w:rsid w:val="001F0CA1"/>
    <w:rsid w:val="00C365E6"/>
    <w:rsid w:val="00D055DD"/>
    <w:rsid w:val="00DF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C700B-815D-4748-9A84-1724D6A5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831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 VAN HEYGHEN</dc:creator>
  <cp:keywords/>
  <dc:description/>
  <cp:lastModifiedBy>Indrek Kuklane</cp:lastModifiedBy>
  <cp:revision>2</cp:revision>
  <dcterms:created xsi:type="dcterms:W3CDTF">2018-09-17T18:33:00Z</dcterms:created>
  <dcterms:modified xsi:type="dcterms:W3CDTF">2018-09-17T18:33:00Z</dcterms:modified>
</cp:coreProperties>
</file>